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28B2DE" w14:textId="646A802C" w:rsidR="001B358A" w:rsidRPr="001B358A" w:rsidRDefault="001B358A" w:rsidP="00114647">
      <w:pPr>
        <w:jc w:val="both"/>
        <w:rPr>
          <w:b/>
          <w:bCs/>
        </w:rPr>
      </w:pPr>
      <w:r w:rsidRPr="001B358A">
        <w:rPr>
          <w:b/>
          <w:bCs/>
        </w:rPr>
        <w:t>Instituição Proponente (Razão Social): Associação dos Moradores Quilombolas da Fazenda Pau de Leite</w:t>
      </w:r>
      <w:r w:rsidR="00467DE3">
        <w:rPr>
          <w:b/>
          <w:bCs/>
        </w:rPr>
        <w:t xml:space="preserve"> e Adjacências</w:t>
      </w:r>
    </w:p>
    <w:p w14:paraId="4968F4F7" w14:textId="0791888D" w:rsidR="001B358A" w:rsidRPr="001B358A" w:rsidRDefault="001B358A" w:rsidP="00114647">
      <w:pPr>
        <w:jc w:val="both"/>
        <w:rPr>
          <w:b/>
          <w:bCs/>
        </w:rPr>
      </w:pPr>
      <w:r w:rsidRPr="001B358A">
        <w:rPr>
          <w:b/>
          <w:bCs/>
        </w:rPr>
        <w:t xml:space="preserve">CNPJ: </w:t>
      </w:r>
      <w:bookmarkStart w:id="0" w:name="_Hlk144409699"/>
      <w:r w:rsidRPr="001B358A">
        <w:rPr>
          <w:b/>
          <w:bCs/>
        </w:rPr>
        <w:t>08.938.960/0001-09</w:t>
      </w:r>
      <w:bookmarkEnd w:id="0"/>
    </w:p>
    <w:p w14:paraId="54C98564" w14:textId="5C2412A1" w:rsidR="001B358A" w:rsidRPr="001B358A" w:rsidRDefault="001B358A" w:rsidP="00114647">
      <w:pPr>
        <w:jc w:val="both"/>
        <w:rPr>
          <w:b/>
          <w:bCs/>
        </w:rPr>
      </w:pPr>
      <w:r w:rsidRPr="001B358A">
        <w:rPr>
          <w:b/>
          <w:bCs/>
        </w:rPr>
        <w:t>Nome do Manancial indicado: Rio Mirandiba e seus pequenos afluentes</w:t>
      </w:r>
    </w:p>
    <w:p w14:paraId="5C9C580C" w14:textId="5BF52ABA" w:rsidR="001B358A" w:rsidRPr="001B358A" w:rsidRDefault="001B358A" w:rsidP="00114647">
      <w:pPr>
        <w:jc w:val="both"/>
        <w:rPr>
          <w:b/>
          <w:bCs/>
        </w:rPr>
      </w:pPr>
      <w:r w:rsidRPr="001B358A">
        <w:rPr>
          <w:b/>
          <w:bCs/>
        </w:rPr>
        <w:t xml:space="preserve">Município (UF): </w:t>
      </w:r>
      <w:r w:rsidR="008946A4">
        <w:rPr>
          <w:b/>
          <w:bCs/>
        </w:rPr>
        <w:t>São José do Belmonte</w:t>
      </w:r>
      <w:r w:rsidRPr="001B358A">
        <w:rPr>
          <w:b/>
          <w:bCs/>
        </w:rPr>
        <w:t xml:space="preserve"> – Pernambuco</w:t>
      </w:r>
    </w:p>
    <w:p w14:paraId="266FEFED" w14:textId="77777777" w:rsidR="001B358A" w:rsidRDefault="001B358A" w:rsidP="00114647">
      <w:pPr>
        <w:jc w:val="both"/>
      </w:pPr>
    </w:p>
    <w:p w14:paraId="74CDE0D5" w14:textId="0211606E" w:rsidR="00884DBF" w:rsidRDefault="00471348" w:rsidP="00114647">
      <w:pPr>
        <w:jc w:val="both"/>
      </w:pPr>
      <w:r>
        <w:t>No</w:t>
      </w:r>
      <w:r w:rsidR="008946A4">
        <w:t>s</w:t>
      </w:r>
      <w:r>
        <w:t xml:space="preserve"> município</w:t>
      </w:r>
      <w:r w:rsidR="008946A4">
        <w:t>s</w:t>
      </w:r>
      <w:r>
        <w:t xml:space="preserve"> de </w:t>
      </w:r>
      <w:r w:rsidR="008946A4" w:rsidRPr="008946A4">
        <w:t>São José do Belmonte e</w:t>
      </w:r>
      <w:r w:rsidR="008946A4">
        <w:t xml:space="preserve"> </w:t>
      </w:r>
      <w:r>
        <w:t>Mirandiba existem 1</w:t>
      </w:r>
      <w:r w:rsidR="008A1ACB">
        <w:t>8</w:t>
      </w:r>
      <w:r>
        <w:t xml:space="preserve"> quilombos certificados pela Fundação Cultural Palmares, uma terra indígena e 3 áreas de assentamentos de reforma agrária. Contudo, é possível que haja outras terras quilombolas ou indígenas não demarcadas ou em processo de demarcação. Essas são informações do </w:t>
      </w:r>
      <w:proofErr w:type="spellStart"/>
      <w:r>
        <w:t>Infosanbas</w:t>
      </w:r>
      <w:proofErr w:type="spellEnd"/>
      <w:r>
        <w:t>, ferramenta colaborativa para estudo e criação de representações visuais.</w:t>
      </w:r>
    </w:p>
    <w:p w14:paraId="756A7231" w14:textId="431B1E37" w:rsidR="00884DBF" w:rsidRPr="00884DBF" w:rsidRDefault="00884DBF" w:rsidP="00114647">
      <w:pPr>
        <w:jc w:val="both"/>
        <w:rPr>
          <w:b/>
          <w:bCs/>
        </w:rPr>
      </w:pPr>
      <w:r w:rsidRPr="00884DBF">
        <w:rPr>
          <w:b/>
          <w:bCs/>
        </w:rPr>
        <w:t>Descrição da Comunidade Quilombola</w:t>
      </w:r>
    </w:p>
    <w:p w14:paraId="536634DE" w14:textId="1EF25964" w:rsidR="00884DBF" w:rsidRDefault="00471348" w:rsidP="00114647">
      <w:pPr>
        <w:jc w:val="both"/>
      </w:pPr>
      <w:r>
        <w:t>A Comunidade Quilombola Pau de Leite está entre os quilombos certificados</w:t>
      </w:r>
      <w:r w:rsidR="008946A4">
        <w:t xml:space="preserve">, pertenço ao município </w:t>
      </w:r>
      <w:r w:rsidR="008946A4" w:rsidRPr="008946A4">
        <w:t>São José do Belmonte</w:t>
      </w:r>
      <w:r>
        <w:t xml:space="preserve"> e se localizada na microbacia abrange uma área onde envolve 07 comunidades rurais, entre propriedades de agricultura familiar e assentamentos da reforma agrária, alcançando cerca de 300 famílias agricultoras, entre os municípios de Mirandiba e São José do Belmonte. </w:t>
      </w:r>
      <w:r w:rsidR="00884DBF">
        <w:t>Ambos os municípios</w:t>
      </w:r>
      <w:r>
        <w:t xml:space="preserve"> pertencem à </w:t>
      </w:r>
      <w:r w:rsidRPr="00471348">
        <w:t>Região Hidrográfica</w:t>
      </w:r>
      <w:r>
        <w:t xml:space="preserve"> da bacia hidrográfica do Rio São Francisco; da sub</w:t>
      </w:r>
      <w:r w:rsidR="00262ABB">
        <w:t>-b</w:t>
      </w:r>
      <w:r>
        <w:t>acia da Região do Submédio São Francisco e da Bacia Hidrográfica do Rio Pajeú.</w:t>
      </w:r>
      <w:r w:rsidR="00884DBF">
        <w:t xml:space="preserve"> </w:t>
      </w:r>
    </w:p>
    <w:p w14:paraId="20FD1D25" w14:textId="06ABB3E4" w:rsidR="00F815B6" w:rsidRDefault="00884DBF" w:rsidP="00114647">
      <w:pPr>
        <w:jc w:val="both"/>
      </w:pPr>
      <w:r w:rsidRPr="00884DBF">
        <w:t xml:space="preserve">A Associação da Comunidade Quilombola Pau de Leite foi </w:t>
      </w:r>
      <w:r>
        <w:t xml:space="preserve">fundada </w:t>
      </w:r>
      <w:r w:rsidRPr="00884DBF">
        <w:t>no dia 20/05/2007</w:t>
      </w:r>
      <w:r>
        <w:t xml:space="preserve">. É formada por cerca de 300 famílias, entre agricultores familiares e assentados da reforma agrária. </w:t>
      </w:r>
      <w:r w:rsidR="00F815B6">
        <w:t xml:space="preserve">A associação é formada por cerca de </w:t>
      </w:r>
      <w:r w:rsidR="00F815B6" w:rsidRPr="00F815B6">
        <w:t xml:space="preserve">50% </w:t>
      </w:r>
      <w:r w:rsidR="00F815B6">
        <w:t>de mulheres e</w:t>
      </w:r>
      <w:r w:rsidR="00F815B6" w:rsidRPr="00F815B6">
        <w:t xml:space="preserve"> homens</w:t>
      </w:r>
      <w:r w:rsidR="00F815B6">
        <w:t>.</w:t>
      </w:r>
    </w:p>
    <w:p w14:paraId="2B6AABC8" w14:textId="15CE28BA" w:rsidR="00D26E82" w:rsidRDefault="00884DBF" w:rsidP="00114647">
      <w:pPr>
        <w:jc w:val="both"/>
      </w:pPr>
      <w:r>
        <w:t xml:space="preserve">Entre os potenciais de produção da comunidade está a criação de abelhas, onde </w:t>
      </w:r>
      <w:r w:rsidRPr="00884DBF">
        <w:t xml:space="preserve">atualmente </w:t>
      </w:r>
      <w:r>
        <w:t xml:space="preserve">existem </w:t>
      </w:r>
      <w:r w:rsidRPr="00884DBF">
        <w:t xml:space="preserve">nove </w:t>
      </w:r>
      <w:r>
        <w:t xml:space="preserve">famílias apicultoras </w:t>
      </w:r>
      <w:r w:rsidRPr="00884DBF">
        <w:t xml:space="preserve">que </w:t>
      </w:r>
      <w:r>
        <w:t>integram uma articulação de mais de 300 criadores de abelhas na região.</w:t>
      </w:r>
      <w:r w:rsidR="0058182E">
        <w:t xml:space="preserve"> Essa iniciativa é fruto de incentivo do </w:t>
      </w:r>
      <w:r w:rsidR="0058182E" w:rsidRPr="0058182E">
        <w:t>Banco do Nordeste</w:t>
      </w:r>
      <w:r w:rsidR="0058182E">
        <w:t>, através do P</w:t>
      </w:r>
      <w:r w:rsidR="0058182E" w:rsidRPr="0058182E">
        <w:t xml:space="preserve">rograma de </w:t>
      </w:r>
      <w:r w:rsidR="0058182E">
        <w:t>D</w:t>
      </w:r>
      <w:r w:rsidR="0058182E" w:rsidRPr="0058182E">
        <w:t>esenvolvimento Territorial</w:t>
      </w:r>
      <w:r w:rsidR="0058182E">
        <w:t xml:space="preserve"> (</w:t>
      </w:r>
      <w:r w:rsidR="0058182E" w:rsidRPr="0058182E">
        <w:t>PRODETER</w:t>
      </w:r>
      <w:r w:rsidR="0058182E">
        <w:t>)</w:t>
      </w:r>
      <w:r w:rsidR="0058182E" w:rsidRPr="0058182E">
        <w:t>, com seu foco na produção de mel</w:t>
      </w:r>
      <w:r w:rsidR="0058182E">
        <w:t>.</w:t>
      </w:r>
      <w:r w:rsidR="00F815B6">
        <w:t xml:space="preserve"> Devido a isso, são necessárias ações de </w:t>
      </w:r>
      <w:proofErr w:type="spellStart"/>
      <w:r w:rsidR="00F815B6">
        <w:t>recaatingamento</w:t>
      </w:r>
      <w:proofErr w:type="spellEnd"/>
      <w:r w:rsidR="00F815B6">
        <w:t xml:space="preserve"> e fortalecimento de Sistemas Agroflorestais para recomposição da flora apícola.</w:t>
      </w:r>
    </w:p>
    <w:p w14:paraId="2BE6E52C" w14:textId="120328C0" w:rsidR="00884DBF" w:rsidRPr="00884DBF" w:rsidRDefault="00884DBF" w:rsidP="00114647">
      <w:pPr>
        <w:jc w:val="both"/>
        <w:rPr>
          <w:b/>
          <w:bCs/>
        </w:rPr>
      </w:pPr>
      <w:r w:rsidRPr="00884DBF">
        <w:rPr>
          <w:b/>
          <w:bCs/>
        </w:rPr>
        <w:t>Locais de intervenção da proposta</w:t>
      </w:r>
    </w:p>
    <w:p w14:paraId="7183A4A3" w14:textId="0E489251" w:rsidR="00471348" w:rsidRDefault="00471348" w:rsidP="00114647">
      <w:pPr>
        <w:jc w:val="both"/>
      </w:pPr>
      <w:r>
        <w:t xml:space="preserve">A </w:t>
      </w:r>
      <w:r w:rsidR="00C33866">
        <w:t>á</w:t>
      </w:r>
      <w:r>
        <w:t>rea d</w:t>
      </w:r>
      <w:r w:rsidR="00C33866">
        <w:t>o município como um todo é potencial para iniciativas de revitalização de pequenos mananciais (</w:t>
      </w:r>
      <w:r>
        <w:t>riachos</w:t>
      </w:r>
      <w:r w:rsidR="00C33866">
        <w:t>)</w:t>
      </w:r>
      <w:r>
        <w:t xml:space="preserve"> que desaguam em um </w:t>
      </w:r>
      <w:r w:rsidR="00C33866">
        <w:t>afluente municipal principal, denominado Rio Mirandiba, que é afluente do Rio Pajeú.</w:t>
      </w:r>
      <w:r>
        <w:t xml:space="preserve"> </w:t>
      </w:r>
      <w:r w:rsidR="00C33866">
        <w:t xml:space="preserve">A área foco de sugestão desse projeto abrange 05 pequenos riachos que envolvem as cerca de 300 famílias membros da </w:t>
      </w:r>
      <w:r w:rsidR="00C33866" w:rsidRPr="00C33866">
        <w:t>Associação dos Moradores Quilombolas da Fazenda Pau de Leite e Adjacências</w:t>
      </w:r>
      <w:r w:rsidR="00C33866">
        <w:t xml:space="preserve">, a saber: Riacho Mundo Novo, Riacho da Boa Sorte, Riacho </w:t>
      </w:r>
      <w:proofErr w:type="spellStart"/>
      <w:r w:rsidR="00C33866">
        <w:t>Sussurana</w:t>
      </w:r>
      <w:proofErr w:type="spellEnd"/>
      <w:r w:rsidR="00C33866">
        <w:t>, Riacho Serrote e Riacho Catolé.</w:t>
      </w:r>
    </w:p>
    <w:p w14:paraId="7D2C3174" w14:textId="46FAEEBA" w:rsidR="00F815B6" w:rsidRPr="00F815B6" w:rsidRDefault="00F815B6" w:rsidP="00114647">
      <w:pPr>
        <w:jc w:val="both"/>
        <w:rPr>
          <w:b/>
          <w:bCs/>
        </w:rPr>
      </w:pPr>
      <w:r w:rsidRPr="00F815B6">
        <w:rPr>
          <w:b/>
          <w:bCs/>
        </w:rPr>
        <w:t>Sugestões de intervenções:</w:t>
      </w:r>
    </w:p>
    <w:p w14:paraId="677FF709" w14:textId="5F8D4590" w:rsidR="00F815B6" w:rsidRDefault="00F815B6" w:rsidP="00114647">
      <w:pPr>
        <w:jc w:val="both"/>
      </w:pPr>
      <w:r w:rsidRPr="00F815B6">
        <w:t>Implementar um programa de capacitação e trocas de experiências sobre manejo e reversão de áreas em processos de desertificação</w:t>
      </w:r>
      <w:r w:rsidR="004F799F">
        <w:t xml:space="preserve">, a partir do </w:t>
      </w:r>
      <w:r w:rsidR="004F799F" w:rsidRPr="00884DBF">
        <w:t xml:space="preserve">fortalecimento e ampliação do núcleo ambiental formado pelas famílias membros da </w:t>
      </w:r>
      <w:r w:rsidR="004F799F">
        <w:t>a</w:t>
      </w:r>
      <w:r w:rsidR="004F799F" w:rsidRPr="00884DBF">
        <w:t>ssociação</w:t>
      </w:r>
      <w:r w:rsidR="004F799F">
        <w:t>;</w:t>
      </w:r>
    </w:p>
    <w:p w14:paraId="73FC8B40" w14:textId="7C5120D0" w:rsidR="006D3EB6" w:rsidRDefault="006D3EB6" w:rsidP="00114647">
      <w:pPr>
        <w:jc w:val="both"/>
      </w:pPr>
      <w:r>
        <w:lastRenderedPageBreak/>
        <w:t>Atividades de capacitação e troca de experiências entre pesquisadores locais, famílias multiplicadoras e famílias beneficiadas como: (1) Oficinas de trocas de Experiências, (2) Oficinas locais-comunitárias entre os diferentes membros do grupo atendidos por famílias multiplicadoras, (3) Oficinas intercomunitárias de comunidades próximas, entre outras.</w:t>
      </w:r>
    </w:p>
    <w:p w14:paraId="7CF3A9DF" w14:textId="3E26C1B2" w:rsidR="006D3EB6" w:rsidRDefault="006D3EB6" w:rsidP="00114647">
      <w:pPr>
        <w:jc w:val="both"/>
      </w:pPr>
      <w:r w:rsidRPr="00F815B6">
        <w:t>Implanta</w:t>
      </w:r>
      <w:r>
        <w:t>ção de</w:t>
      </w:r>
      <w:r w:rsidRPr="00F815B6">
        <w:t xml:space="preserve"> tecnologias </w:t>
      </w:r>
      <w:r>
        <w:t>para</w:t>
      </w:r>
      <w:r w:rsidRPr="00F815B6">
        <w:t xml:space="preserve"> </w:t>
      </w:r>
      <w:proofErr w:type="spellStart"/>
      <w:r w:rsidRPr="00F815B6">
        <w:t>recaatingamento</w:t>
      </w:r>
      <w:proofErr w:type="spellEnd"/>
      <w:r>
        <w:t xml:space="preserve"> e revitalização de pequenos riachos</w:t>
      </w:r>
      <w:r w:rsidRPr="00F815B6">
        <w:t xml:space="preserve"> para contenção e reversão da desertificação em </w:t>
      </w:r>
      <w:r>
        <w:t xml:space="preserve">nas </w:t>
      </w:r>
      <w:r w:rsidRPr="00F815B6">
        <w:t>propriedades agrícolas familiares impactadas pelo fenômeno da desertificação;</w:t>
      </w:r>
    </w:p>
    <w:p w14:paraId="18C5986C" w14:textId="5A933A90" w:rsidR="004F799F" w:rsidRDefault="004F799F" w:rsidP="00114647">
      <w:pPr>
        <w:jc w:val="both"/>
        <w:rPr>
          <w:b/>
          <w:bCs/>
        </w:rPr>
      </w:pPr>
      <w:r w:rsidRPr="004F799F">
        <w:rPr>
          <w:b/>
          <w:bCs/>
        </w:rPr>
        <w:t>Indicação de referências de intervenção a partir de tecnologias de convivência com o Semiárido</w:t>
      </w:r>
    </w:p>
    <w:p w14:paraId="29C8D907" w14:textId="26DD0F70" w:rsidR="004F799F" w:rsidRDefault="004F799F" w:rsidP="00114647">
      <w:pPr>
        <w:jc w:val="both"/>
      </w:pPr>
      <w:r>
        <w:t>Para desenvolver</w:t>
      </w:r>
      <w:r w:rsidRPr="004F799F">
        <w:t xml:space="preserve"> tecnologias e tratamentos de contenção e reversão dos processos de desertificação</w:t>
      </w:r>
      <w:r>
        <w:t xml:space="preserve">, bem como revitalização de áreas degradadas, sugere-se considerar as orientações do </w:t>
      </w:r>
      <w:r w:rsidRPr="004F799F">
        <w:t xml:space="preserve">“Manual Técnico Metodológico: práticas mecânico físicas e biotecnológicas de manejo e recuperação de áreas degradadas em condições semiáridas” (Perez-Marin et al., 2015); bem como aquelas descritas no “Manual de Obras </w:t>
      </w:r>
      <w:proofErr w:type="spellStart"/>
      <w:r w:rsidRPr="004F799F">
        <w:t>Prácticas</w:t>
      </w:r>
      <w:proofErr w:type="spellEnd"/>
      <w:r w:rsidRPr="004F799F">
        <w:t xml:space="preserve">: </w:t>
      </w:r>
      <w:proofErr w:type="spellStart"/>
      <w:r w:rsidRPr="004F799F">
        <w:t>protección</w:t>
      </w:r>
      <w:proofErr w:type="spellEnd"/>
      <w:r w:rsidRPr="004F799F">
        <w:t xml:space="preserve">, </w:t>
      </w:r>
      <w:proofErr w:type="spellStart"/>
      <w:r w:rsidRPr="004F799F">
        <w:t>restauración</w:t>
      </w:r>
      <w:proofErr w:type="spellEnd"/>
      <w:r w:rsidRPr="004F799F">
        <w:t xml:space="preserve"> y </w:t>
      </w:r>
      <w:proofErr w:type="spellStart"/>
      <w:r w:rsidRPr="004F799F">
        <w:t>conservación</w:t>
      </w:r>
      <w:proofErr w:type="spellEnd"/>
      <w:r w:rsidRPr="004F799F">
        <w:t xml:space="preserve"> de </w:t>
      </w:r>
      <w:proofErr w:type="spellStart"/>
      <w:r w:rsidRPr="004F799F">
        <w:t>suelosforestales</w:t>
      </w:r>
      <w:proofErr w:type="spellEnd"/>
      <w:r w:rsidRPr="004F799F">
        <w:t>” (CONAFOR, 2018) e na</w:t>
      </w:r>
      <w:r>
        <w:t xml:space="preserve"> </w:t>
      </w:r>
      <w:r w:rsidRPr="004F799F">
        <w:t>“Cesta Metodológica”</w:t>
      </w:r>
      <w:r>
        <w:t xml:space="preserve"> </w:t>
      </w:r>
      <w:r w:rsidRPr="004F799F">
        <w:t>com 23 fascículos com práticas agroecológicas e dinamização de sensibilização” (Perez-Marin et al. 2013)</w:t>
      </w:r>
      <w:r>
        <w:t>.</w:t>
      </w:r>
      <w:r w:rsidR="00476729">
        <w:t xml:space="preserve"> </w:t>
      </w:r>
    </w:p>
    <w:p w14:paraId="428679DF" w14:textId="6A1363BA" w:rsidR="00114647" w:rsidRDefault="00114647" w:rsidP="00114647">
      <w:pPr>
        <w:jc w:val="both"/>
      </w:pPr>
      <w:r>
        <w:t>Algumas sugestões de práticas para intervenção:</w:t>
      </w:r>
    </w:p>
    <w:p w14:paraId="7D765DBD" w14:textId="77777777" w:rsidR="00114647" w:rsidRDefault="00114647" w:rsidP="00114647">
      <w:pPr>
        <w:jc w:val="both"/>
      </w:pPr>
    </w:p>
    <w:p w14:paraId="1864A255" w14:textId="77777777" w:rsidR="00114647" w:rsidRDefault="00114647" w:rsidP="00114647">
      <w:pPr>
        <w:jc w:val="both"/>
      </w:pPr>
      <w:r>
        <w:t>Dentro dos tratamentos de regulação de fluxos hídricos destacamos três tratamentos específicos:</w:t>
      </w:r>
    </w:p>
    <w:p w14:paraId="67B4590A" w14:textId="77777777" w:rsidR="00114647" w:rsidRDefault="00114647" w:rsidP="00114647">
      <w:pPr>
        <w:jc w:val="both"/>
      </w:pPr>
      <w:r>
        <w:t>- CANAIS DE DIFUSÃO DE ÁGUA</w:t>
      </w:r>
    </w:p>
    <w:p w14:paraId="0CC8BD63" w14:textId="77777777" w:rsidR="00114647" w:rsidRDefault="00114647" w:rsidP="00114647">
      <w:pPr>
        <w:jc w:val="both"/>
      </w:pPr>
      <w:r>
        <w:t>- CANAL TRANSVERSAL SIMPLES</w:t>
      </w:r>
    </w:p>
    <w:p w14:paraId="64F46803" w14:textId="0C162FE6" w:rsidR="00114647" w:rsidRDefault="00114647" w:rsidP="00114647">
      <w:pPr>
        <w:jc w:val="both"/>
      </w:pPr>
      <w:r>
        <w:t>- CANAL TRANSVERSAL COMPOSTO</w:t>
      </w:r>
    </w:p>
    <w:p w14:paraId="6DAEEC4A" w14:textId="77777777" w:rsidR="00114647" w:rsidRDefault="00114647" w:rsidP="00114647">
      <w:pPr>
        <w:jc w:val="both"/>
      </w:pPr>
      <w:r>
        <w:t>Dentro dos tratamentos para aumentar a infiltração destacamos dois tratamentos específicos:</w:t>
      </w:r>
    </w:p>
    <w:p w14:paraId="6AABB590" w14:textId="77777777" w:rsidR="00114647" w:rsidRDefault="00114647" w:rsidP="00114647">
      <w:pPr>
        <w:jc w:val="both"/>
      </w:pPr>
      <w:r>
        <w:t>- Valas de infiltração</w:t>
      </w:r>
    </w:p>
    <w:p w14:paraId="68748450" w14:textId="586137B1" w:rsidR="00114647" w:rsidRDefault="00114647" w:rsidP="00114647">
      <w:pPr>
        <w:jc w:val="both"/>
      </w:pPr>
      <w:r>
        <w:t>- Terraço florestal</w:t>
      </w:r>
    </w:p>
    <w:p w14:paraId="06668509" w14:textId="2EE1951F" w:rsidR="00114647" w:rsidRDefault="00114647" w:rsidP="00114647">
      <w:pPr>
        <w:jc w:val="both"/>
      </w:pPr>
      <w:r>
        <w:t>- OBRAS LINEARES DE CONTROLE EM ENCOSTAS E TALUDES</w:t>
      </w:r>
    </w:p>
    <w:p w14:paraId="6A539479" w14:textId="14E6D38F" w:rsidR="00114647" w:rsidRDefault="00114647" w:rsidP="00114647">
      <w:pPr>
        <w:jc w:val="both"/>
      </w:pPr>
      <w:r>
        <w:t>- TRATAMENTO DE REGULAÇÃO DE FLUXOS HÍDRICOS EM VOÇOROCAS</w:t>
      </w:r>
    </w:p>
    <w:p w14:paraId="3664D29C" w14:textId="319FACCA" w:rsidR="00476729" w:rsidRDefault="006E21E8" w:rsidP="00471348">
      <w:r>
        <w:rPr>
          <w:rFonts w:cstheme="minorHAnsi"/>
          <w:noProof/>
          <w:lang w:eastAsia="pt-BR"/>
        </w:rPr>
        <w:lastRenderedPageBreak/>
        <w:drawing>
          <wp:inline distT="0" distB="0" distL="0" distR="0" wp14:anchorId="55B47F0C" wp14:editId="2933A073">
            <wp:extent cx="5305425" cy="6242566"/>
            <wp:effectExtent l="0" t="0" r="0" b="635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ratamentos de reversão da desertificaçao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4147" cy="6335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4E57" w14:textId="56851EBB" w:rsidR="00476729" w:rsidRDefault="00476729" w:rsidP="00471348">
      <w:r>
        <w:t xml:space="preserve">Fonte: </w:t>
      </w:r>
      <w:r w:rsidR="006D3EB6" w:rsidRPr="004F799F">
        <w:t>Manual Técnico Metodológico: práticas mecânico físicas e biotecnológicas de manejo e recuperação de áreas degradadas em condições semiáridas</w:t>
      </w:r>
      <w:r w:rsidR="006D3EB6">
        <w:t xml:space="preserve"> - </w:t>
      </w:r>
      <w:r>
        <w:t>Instituto Nacional do Semi</w:t>
      </w:r>
      <w:r w:rsidR="006D3EB6">
        <w:t>árido (INSA)</w:t>
      </w:r>
    </w:p>
    <w:p w14:paraId="0C5F841A" w14:textId="77777777" w:rsidR="001B358A" w:rsidRDefault="001B358A" w:rsidP="00471348"/>
    <w:p w14:paraId="285ACD00" w14:textId="77777777" w:rsidR="006E21E8" w:rsidRDefault="006E21E8" w:rsidP="00471348"/>
    <w:p w14:paraId="7D4E11DA" w14:textId="77777777" w:rsidR="006E21E8" w:rsidRDefault="006E21E8" w:rsidP="00471348"/>
    <w:p w14:paraId="7358708B" w14:textId="77777777" w:rsidR="006E21E8" w:rsidRDefault="006E21E8" w:rsidP="00471348"/>
    <w:p w14:paraId="665480D8" w14:textId="77777777" w:rsidR="006E21E8" w:rsidRDefault="006E21E8" w:rsidP="00471348"/>
    <w:p w14:paraId="6DB55762" w14:textId="77777777" w:rsidR="006E21E8" w:rsidRDefault="006E21E8" w:rsidP="00471348"/>
    <w:p w14:paraId="7966E57B" w14:textId="77777777" w:rsidR="006E21E8" w:rsidRDefault="006E21E8" w:rsidP="00471348"/>
    <w:p w14:paraId="214AC81A" w14:textId="60E62D5B" w:rsidR="001B358A" w:rsidRDefault="001B358A" w:rsidP="00471348">
      <w:r>
        <w:t>Algumas ações da associação comunitária:</w:t>
      </w:r>
    </w:p>
    <w:p w14:paraId="2D4C6693" w14:textId="77777777" w:rsidR="001B358A" w:rsidRDefault="001B358A" w:rsidP="001B358A">
      <w:pPr>
        <w:spacing w:line="276" w:lineRule="auto"/>
        <w:jc w:val="both"/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494"/>
      </w:tblGrid>
      <w:tr w:rsidR="001B358A" w14:paraId="750CC452" w14:textId="77777777" w:rsidTr="00630FED">
        <w:tc>
          <w:tcPr>
            <w:tcW w:w="8644" w:type="dxa"/>
          </w:tcPr>
          <w:p w14:paraId="6707D218" w14:textId="77777777" w:rsidR="001B358A" w:rsidRDefault="001B358A" w:rsidP="00630FED">
            <w:pPr>
              <w:spacing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0495AFC5" wp14:editId="7D84BB2E">
                  <wp:extent cx="2019300" cy="2047452"/>
                  <wp:effectExtent l="0" t="0" r="0" b="0"/>
                  <wp:docPr id="1832299055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93" cy="20629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          </w:t>
            </w:r>
            <w:r>
              <w:rPr>
                <w:noProof/>
              </w:rPr>
              <w:drawing>
                <wp:inline distT="0" distB="0" distL="0" distR="0" wp14:anchorId="680DD0C4" wp14:editId="750ECF2F">
                  <wp:extent cx="2505075" cy="1938655"/>
                  <wp:effectExtent l="0" t="0" r="9525" b="4445"/>
                  <wp:docPr id="95323070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489" cy="1949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213D882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  <w:r>
              <w:t>Licores de sabores variados</w:t>
            </w:r>
            <w:r>
              <w:tab/>
              <w:t xml:space="preserve">                                      mel da florada de algaroba</w:t>
            </w:r>
          </w:p>
          <w:p w14:paraId="3E65BB62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5FD2755E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27ED7E07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5D089514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2D4C057F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587B9BD2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1915BA75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</w:p>
          <w:p w14:paraId="719ED4F2" w14:textId="77777777" w:rsidR="001B358A" w:rsidRDefault="001B358A" w:rsidP="00630FED">
            <w:pPr>
              <w:tabs>
                <w:tab w:val="left" w:pos="4590"/>
              </w:tabs>
              <w:spacing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542F3210" wp14:editId="31A0708C">
                  <wp:extent cx="2447925" cy="2733040"/>
                  <wp:effectExtent l="0" t="0" r="9525" b="0"/>
                  <wp:docPr id="845063741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017" cy="27521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drawing>
                <wp:inline distT="0" distB="0" distL="0" distR="0" wp14:anchorId="730A7170" wp14:editId="2FA2ADBE">
                  <wp:extent cx="2037930" cy="2643505"/>
                  <wp:effectExtent l="0" t="0" r="635" b="4445"/>
                  <wp:docPr id="23450878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715" cy="26471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5C3BD3" w14:textId="77777777" w:rsidR="001B358A" w:rsidRDefault="001B358A" w:rsidP="00630FED">
            <w:pPr>
              <w:tabs>
                <w:tab w:val="left" w:pos="4590"/>
              </w:tabs>
              <w:spacing w:line="276" w:lineRule="auto"/>
              <w:jc w:val="both"/>
            </w:pPr>
            <w:r>
              <w:t>Algumas sementes</w:t>
            </w:r>
            <w:r>
              <w:tab/>
              <w:t xml:space="preserve">Oficina com o corpo de </w:t>
            </w:r>
            <w:proofErr w:type="gramStart"/>
            <w:r>
              <w:t>bombeiros,  org.</w:t>
            </w:r>
            <w:proofErr w:type="gramEnd"/>
            <w:r>
              <w:t xml:space="preserve">                  </w:t>
            </w:r>
          </w:p>
          <w:p w14:paraId="6E700DDA" w14:textId="77777777" w:rsidR="001B358A" w:rsidRDefault="001B358A" w:rsidP="00630FED">
            <w:pPr>
              <w:tabs>
                <w:tab w:val="left" w:pos="4590"/>
              </w:tabs>
              <w:spacing w:line="276" w:lineRule="auto"/>
              <w:jc w:val="both"/>
            </w:pPr>
            <w:r>
              <w:tab/>
            </w:r>
            <w:r w:rsidRPr="00B45F4A">
              <w:t>brigada anti-incêndio</w:t>
            </w:r>
          </w:p>
          <w:p w14:paraId="5BD05C4E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8EB9698" wp14:editId="40FD06EE">
                  <wp:extent cx="1914525" cy="2164478"/>
                  <wp:effectExtent l="0" t="0" r="0" b="7620"/>
                  <wp:docPr id="1884123468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960" cy="2176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rPr>
                <w:noProof/>
              </w:rPr>
              <w:t xml:space="preserve">                                         </w:t>
            </w:r>
            <w:r>
              <w:rPr>
                <w:noProof/>
              </w:rPr>
              <w:drawing>
                <wp:inline distT="0" distB="0" distL="0" distR="0" wp14:anchorId="45FFBDC4" wp14:editId="7F1FD1DB">
                  <wp:extent cx="1752215" cy="1925003"/>
                  <wp:effectExtent l="0" t="0" r="635" b="0"/>
                  <wp:docPr id="1575357562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053" cy="1930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71FCC4" w14:textId="77777777" w:rsidR="001B358A" w:rsidRDefault="001B358A" w:rsidP="00630FED">
            <w:pPr>
              <w:tabs>
                <w:tab w:val="center" w:pos="4214"/>
              </w:tabs>
              <w:spacing w:line="276" w:lineRule="auto"/>
              <w:jc w:val="both"/>
            </w:pPr>
            <w:r>
              <w:rPr>
                <w:noProof/>
              </w:rPr>
              <w:t>Viveiros de mudas diversas                                                       Florada dos Ipês</w:t>
            </w:r>
          </w:p>
          <w:p w14:paraId="26FAE2A4" w14:textId="77777777" w:rsidR="001B358A" w:rsidRDefault="001B358A" w:rsidP="00630FED">
            <w:pPr>
              <w:spacing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02C2AD9B" wp14:editId="018ACE48">
                  <wp:extent cx="2124075" cy="2671863"/>
                  <wp:effectExtent l="0" t="0" r="0" b="0"/>
                  <wp:docPr id="353595286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516" cy="2706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</w:t>
            </w:r>
            <w:r>
              <w:rPr>
                <w:noProof/>
              </w:rPr>
              <w:drawing>
                <wp:inline distT="0" distB="0" distL="0" distR="0" wp14:anchorId="451851C3" wp14:editId="510579C1">
                  <wp:extent cx="2283046" cy="2456815"/>
                  <wp:effectExtent l="0" t="0" r="3175" b="635"/>
                  <wp:docPr id="2013646873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123" cy="2476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827142" w14:textId="77777777" w:rsidR="001B358A" w:rsidRDefault="001B358A" w:rsidP="00630FED">
            <w:pPr>
              <w:spacing w:line="276" w:lineRule="auto"/>
              <w:jc w:val="both"/>
            </w:pPr>
            <w:r>
              <w:t>Alguns dos produtos: Mel, licores, molho de pimenta       imagem acima: viveiro de mudas</w:t>
            </w:r>
          </w:p>
          <w:p w14:paraId="5FBA51A4" w14:textId="77777777" w:rsidR="00467DE3" w:rsidRDefault="00467DE3" w:rsidP="00630FED">
            <w:pPr>
              <w:spacing w:line="276" w:lineRule="auto"/>
              <w:jc w:val="both"/>
            </w:pPr>
          </w:p>
          <w:p w14:paraId="2CE00233" w14:textId="77777777" w:rsidR="00467DE3" w:rsidRDefault="00467DE3" w:rsidP="00630FED">
            <w:pPr>
              <w:spacing w:line="276" w:lineRule="auto"/>
              <w:jc w:val="both"/>
            </w:pPr>
          </w:p>
          <w:p w14:paraId="142127EA" w14:textId="3C4171BC" w:rsidR="00467DE3" w:rsidRDefault="00467DE3" w:rsidP="00630FED">
            <w:pPr>
              <w:spacing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7100D35D" wp14:editId="1D2B863A">
                  <wp:extent cx="2304415" cy="2407920"/>
                  <wp:effectExtent l="0" t="0" r="635" b="0"/>
                  <wp:docPr id="184967308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415" cy="2407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</w:t>
            </w:r>
          </w:p>
          <w:p w14:paraId="750DA693" w14:textId="77777777" w:rsidR="00467DE3" w:rsidRDefault="00467DE3" w:rsidP="00630FED">
            <w:pPr>
              <w:spacing w:line="276" w:lineRule="auto"/>
              <w:jc w:val="both"/>
            </w:pPr>
          </w:p>
          <w:p w14:paraId="19D9CF2C" w14:textId="77777777" w:rsidR="00467DE3" w:rsidRPr="00467DE3" w:rsidRDefault="00467DE3" w:rsidP="00467DE3">
            <w:r w:rsidRPr="00467DE3">
              <w:t>Participação na Feira da Agricultura Familiar no município de Mirandiba/PE</w:t>
            </w:r>
          </w:p>
          <w:p w14:paraId="01D57597" w14:textId="77777777" w:rsidR="00467DE3" w:rsidRDefault="00467DE3" w:rsidP="00630FED">
            <w:pPr>
              <w:spacing w:line="276" w:lineRule="auto"/>
              <w:jc w:val="both"/>
            </w:pPr>
          </w:p>
        </w:tc>
      </w:tr>
    </w:tbl>
    <w:p w14:paraId="05D46CEA" w14:textId="77777777" w:rsidR="001B358A" w:rsidRDefault="001B358A" w:rsidP="001B358A">
      <w:pPr>
        <w:spacing w:line="276" w:lineRule="auto"/>
        <w:jc w:val="both"/>
      </w:pPr>
    </w:p>
    <w:p w14:paraId="0DEE2888" w14:textId="77777777" w:rsidR="001B358A" w:rsidRDefault="001B358A" w:rsidP="001B358A"/>
    <w:p w14:paraId="4A029A7C" w14:textId="77777777" w:rsidR="001B358A" w:rsidRDefault="001B358A" w:rsidP="00471348"/>
    <w:p w14:paraId="09E40655" w14:textId="77777777" w:rsidR="006D3EB6" w:rsidRDefault="006D3EB6" w:rsidP="006D3EB6"/>
    <w:sectPr w:rsidR="006D3EB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1348"/>
    <w:rsid w:val="000624B5"/>
    <w:rsid w:val="00114647"/>
    <w:rsid w:val="001B358A"/>
    <w:rsid w:val="001F4844"/>
    <w:rsid w:val="00262ABB"/>
    <w:rsid w:val="003F696E"/>
    <w:rsid w:val="00452AF5"/>
    <w:rsid w:val="00467DE3"/>
    <w:rsid w:val="00471348"/>
    <w:rsid w:val="00476729"/>
    <w:rsid w:val="004F799F"/>
    <w:rsid w:val="0058182E"/>
    <w:rsid w:val="006D3EB6"/>
    <w:rsid w:val="006E21E8"/>
    <w:rsid w:val="007E5CAF"/>
    <w:rsid w:val="00884DBF"/>
    <w:rsid w:val="008946A4"/>
    <w:rsid w:val="008A1ACB"/>
    <w:rsid w:val="00AE7BF3"/>
    <w:rsid w:val="00C33866"/>
    <w:rsid w:val="00C70DEF"/>
    <w:rsid w:val="00D26E82"/>
    <w:rsid w:val="00F81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69775D"/>
  <w15:chartTrackingRefBased/>
  <w15:docId w15:val="{D803DA43-6219-4378-874B-807AB0CE8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1B35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BFFF51BFA71CC4BB23DC1464A7DC1DA" ma:contentTypeVersion="14" ma:contentTypeDescription="Crie um novo documento." ma:contentTypeScope="" ma:versionID="4eaff8147670fbdf8edfc2ab2715de94">
  <xsd:schema xmlns:xsd="http://www.w3.org/2001/XMLSchema" xmlns:xs="http://www.w3.org/2001/XMLSchema" xmlns:p="http://schemas.microsoft.com/office/2006/metadata/properties" xmlns:ns2="4e6c9066-e9c1-42dc-b39a-2a02a6340af1" xmlns:ns3="a4d0f0a8-ef04-4266-8fd5-8108d10e0516" targetNamespace="http://schemas.microsoft.com/office/2006/metadata/properties" ma:root="true" ma:fieldsID="0d290f6d76239abc297029856c798fd9" ns2:_="" ns3:_="">
    <xsd:import namespace="4e6c9066-e9c1-42dc-b39a-2a02a6340af1"/>
    <xsd:import namespace="a4d0f0a8-ef04-4266-8fd5-8108d10e05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6c9066-e9c1-42dc-b39a-2a02a6340a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Marcações de imagem" ma:readOnly="false" ma:fieldId="{5cf76f15-5ced-4ddc-b409-7134ff3c332f}" ma:taxonomyMulti="true" ma:sspId="5fd7c703-4c59-4b94-8590-81cf4c3969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0f0a8-ef04-4266-8fd5-8108d10e0516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7bde333e-3c71-40f5-99d1-7fd58b738574}" ma:internalName="TaxCatchAll" ma:showField="CatchAllData" ma:web="a4d0f0a8-ef04-4266-8fd5-8108d10e05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4d0f0a8-ef04-4266-8fd5-8108d10e0516" xsi:nil="true"/>
    <lcf76f155ced4ddcb4097134ff3c332f xmlns="4e6c9066-e9c1-42dc-b39a-2a02a6340af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165360B-BA68-4588-9F8A-4221DD7B3D73}"/>
</file>

<file path=customXml/itemProps2.xml><?xml version="1.0" encoding="utf-8"?>
<ds:datastoreItem xmlns:ds="http://schemas.openxmlformats.org/officeDocument/2006/customXml" ds:itemID="{5FA09287-C3E2-4A7C-BE20-454DA1B7AA59}"/>
</file>

<file path=customXml/itemProps3.xml><?xml version="1.0" encoding="utf-8"?>
<ds:datastoreItem xmlns:ds="http://schemas.openxmlformats.org/officeDocument/2006/customXml" ds:itemID="{0F57D087-73B8-4342-B0EE-FB762D44E89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839</Words>
  <Characters>4536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Ita Porto</dc:creator>
  <cp:keywords/>
  <dc:description/>
  <cp:lastModifiedBy>CLIENTE</cp:lastModifiedBy>
  <cp:revision>2</cp:revision>
  <cp:lastPrinted>2023-09-01T00:27:00Z</cp:lastPrinted>
  <dcterms:created xsi:type="dcterms:W3CDTF">2023-09-01T01:09:00Z</dcterms:created>
  <dcterms:modified xsi:type="dcterms:W3CDTF">2023-09-01T01:09:00Z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0x010100ABFFF51BFA71CC4BB23DC1464A7DC1DA</vt:lpwstr>
  </property>
</Properties>
</file>